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42F8" w14:textId="77777777" w:rsidR="002F62D6" w:rsidRPr="002F62D6" w:rsidRDefault="002F62D6" w:rsidP="002F62D6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2F62D6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Wybory ławników sądowych na kadencję 2024-2027</w:t>
      </w:r>
    </w:p>
    <w:p w14:paraId="4C35CBBB" w14:textId="3AED1FBF" w:rsidR="002F62D6" w:rsidRPr="002F62D6" w:rsidRDefault="002F62D6" w:rsidP="002F62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D5A225" w14:textId="77777777" w:rsidR="002F62D6" w:rsidRPr="002F62D6" w:rsidRDefault="002F62D6" w:rsidP="002F62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INFORMACJA NA TEMAT WYBORÓW ŁAWNIKÓW SĄDOWYCH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NA KADENCJĘ 2024-2027</w:t>
      </w:r>
    </w:p>
    <w:p w14:paraId="152CFA41" w14:textId="77777777" w:rsidR="002F62D6" w:rsidRPr="002F62D6" w:rsidRDefault="002F62D6" w:rsidP="002F62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CBA3DC9" w14:textId="77777777" w:rsidR="002F62D6" w:rsidRDefault="002F62D6" w:rsidP="002F62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ustawą z dnia 27 lipca 2001 r. - Prawo o ustroju sądów powszechnych (Dz. U. z 2023 r. poz. 217, 289 i 614) oraz rozporządzeniem Ministra Sprawiedliwości z dnia 9 czerwca 2011 r. w sprawie sposobu postępowania z dokumentami złożonymi radom gmin przy zgłaszaniu kandydatów na ławników oraz wzoru karty zgłoszenia (Dz. U. Nr 121, poz. 693 oraz z 2022 r. poz. 2155) 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 dnia 30 czerwca 2023 r. przyjmowane są zgłoszenia kandydatów na ławników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D05D0D7" w14:textId="77777777" w:rsidR="002F62D6" w:rsidRPr="002F62D6" w:rsidRDefault="002F62D6" w:rsidP="002F62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1016A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Ławnikiem może być wybrany ten, kto:</w:t>
      </w:r>
    </w:p>
    <w:p w14:paraId="56001E97" w14:textId="77777777" w:rsidR="002F62D6" w:rsidRPr="002F62D6" w:rsidRDefault="002F62D6" w:rsidP="002F62D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posiada obywatelstwo polskie i korzysta z pełni praw cywilnych i obywatelskich;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jest nieskazitelnego charakteru;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ukończył 30 lat;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jest zatrudniony, prowadzi działalność gospodarczą lub mieszka w miejscu kandydowania co najmniej od roku;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5) nie przekroczył 70 lat;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jest zdolny, ze względu na stan zdrowia, do pełnienia obowiązków ławnika;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7) posiada co najmniej wykształcenie średnie lub średnie branżowe.</w:t>
      </w:r>
    </w:p>
    <w:p w14:paraId="5DA273F3" w14:textId="77777777" w:rsid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Do orzekania w sprawach z zakresu prawa pracy ławnikiem powinna być wybrana osoba wykazująca szczególną znajomość spraw pracowniczych.</w:t>
      </w:r>
    </w:p>
    <w:p w14:paraId="32985C5E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471D1A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Ławnikami nie mogą być:</w:t>
      </w:r>
    </w:p>
    <w:p w14:paraId="0F343089" w14:textId="77777777" w:rsidR="002F62D6" w:rsidRPr="002F62D6" w:rsidRDefault="002F62D6" w:rsidP="002F62D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osoby zatrudnione w sądach powszechnych i innych sądach oraz w prokuraturze;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osoby wchodzące w skład organów, od których orzeczenia można żądać skierowania sprawy na drogę postępowania sądowego;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funkcjonariusze Policji oraz inne osoby zajmujące stanowiska związane ze ściganiem przestępstw i wykroczeń;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adwokaci i aplikanci adwokaccy;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5) radcy prawni i aplikanci radcowscy;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duchowni;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7) żołnierze w czynnej służbie wojskowej;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funkcjonariusze Służby Więziennej;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radni gminy, powiatu i województwa.</w:t>
      </w:r>
    </w:p>
    <w:p w14:paraId="6036B330" w14:textId="77777777" w:rsid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Nie można być ławnikiem jednocześnie w więcej niż jednym sądzie.</w:t>
      </w:r>
    </w:p>
    <w:p w14:paraId="4CDC6C43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8513DA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Kandydatów na ławników mogą zgłaszać radom gmin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5575CBF" w14:textId="77777777" w:rsidR="002F62D6" w:rsidRPr="002F62D6" w:rsidRDefault="002F62D6" w:rsidP="002F62D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prezesi właściwych sądów;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stowarzyszenia, inne organizacje społeczne i zawodowe, zarejestrowane na podstawie przepisów prawa, z wyłączeniem partii politycznych;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co najmniej pięćdziesięciu obywateli mających czynne prawo wyborcze, zamieszkujących stale na terenie gminy dokonującej wyboru,</w:t>
      </w:r>
    </w:p>
    <w:p w14:paraId="638E0152" w14:textId="77777777" w:rsidR="002F62D6" w:rsidRPr="002F62D6" w:rsidRDefault="002F62D6" w:rsidP="002F62D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terminie do dnia 30 czerwca ostatniego roku kadencji.</w:t>
      </w:r>
    </w:p>
    <w:p w14:paraId="59D5A33E" w14:textId="6F74A74B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Zgłoszenia kandydatów na ławników dokonuje się na karcie zgłoszenia</w:t>
      </w:r>
      <w:r w:rsidR="002967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, która stanowi załącznik nr 1.</w:t>
      </w:r>
    </w:p>
    <w:p w14:paraId="73E47669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Do zgłoszenia kandydata na ławnika dokonanego na karcie zgłoszenia dołącza się następujące dokumenty:</w:t>
      </w:r>
    </w:p>
    <w:p w14:paraId="1E9F81C6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informację z Krajowego Rejestru Karnego dotyczącą zgłaszanej osoby;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oświadczenie kandydata, że nie jest prowadzone przeciwko niemu postępowanie o przestępstwo ścigane z oskarżenia publicznego lub przestępstwo skarbowe;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oświadczenie kandydata, że nie jest lub nie był pozbawiony władzy rodzicielskiej, a także, że władza rodzicielska nie została mu ograniczona ani zawieszona;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 - 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(zgodnie z a 6 ustawy z dnia 27 października 2017 r. o podstawowej opiece zdrowotnej, w brzmieniu obowiązującym na dzień 10 maja 2023 r.</w:t>
      </w:r>
    </w:p>
    <w:p w14:paraId="514AA57C" w14:textId="560A33ED" w:rsidR="002F62D6" w:rsidRPr="002F62D6" w:rsidRDefault="002F62D6" w:rsidP="002F62D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Art. 6. 1. Lekarz POZ to lekarz, który: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1) posiada tytuł specjalisty w dziedzinie medycyny rodzinnej albo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2) odbywa szkolenie specjalizacyjne w dziedzinie medycyny rodzinnej, albo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3) posiada specjalizację II stopnia w dziedzinie medycyny ogólnej, albo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4) posiada specjalizację I lub II stopnia lub tytuł specjalisty w dziedzinie pediatrii, pod warunkiem ukończenia kursu w dziedzinie medycyny rodzinnej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- z którym Narodowy Fundusz Zdrowia zawarł umowę o udzielanie świadczeń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z zakresu podstawowej opieki zdrowotnej albo który wykonuje zawód u świadczeniodawcy, z którym Narodowy Fundusz Zdrowia zawarł umowę o udzielanie świadczeń z zakresu podstawowej opieki zdrowotnej, wybrany przez świadczeniobiorcę, zgodnie z art. 9.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2. Lekarzem POZ jest także lekarz: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1) posiadający specjalizację I stopnia w dziedzinie medycyny ogólnej lub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2) posiadający specjalizację I lub II stopnia lub tytuł specjalisty w dziedzinie chorób wewnętrznych</w:t>
      </w:r>
      <w:r w:rsidRPr="002F62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- udzielający świadczeń zdrowotnych z zakresu podstawowej opieki zdrowotnej przed dniem 31 grudnia 2024 r., (…) z zastrzeżeniem art. 14 ustawy z dnia 24 sierpnia 2007 r. o zmianie ustawy o świadczeniach opieki zdrowotnej finansowanych ze środków publicznych oraz niektórych innych ustaw (Dz. U. poz. 1172));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dwa zdjęcia zgodne z wymogami stosowanymi przy składaniu wniosku o wydanie dowodu osobistego.</w:t>
      </w:r>
    </w:p>
    <w:p w14:paraId="37BB6EB9" w14:textId="77777777" w:rsidR="002F62D6" w:rsidRPr="002F62D6" w:rsidRDefault="002F62D6" w:rsidP="002F62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Dokumenty wymienione w pkt 1-4 powinny być opatrzone datą nie wcześniejszą niż trzydzieści dni przed dniem zgłoszenia.</w:t>
      </w:r>
    </w:p>
    <w:p w14:paraId="31905375" w14:textId="62E690D0" w:rsidR="002F62D6" w:rsidRPr="002F62D6" w:rsidRDefault="002F62D6" w:rsidP="002F62D6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 opłaty za wydanie informacji z Krajowego Rejestru Karnego ponosi Skarb Państwa. Koszt opłaty za badanie lekarskie i za wystawienie zaświadczenia lekarskiego ponosi kandydat na ławnika.</w:t>
      </w:r>
    </w:p>
    <w:p w14:paraId="08DE7B2F" w14:textId="77777777" w:rsidR="002F62D6" w:rsidRPr="002F62D6" w:rsidRDefault="002F62D6" w:rsidP="002F62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 zgłoszenia kandydata na ławnika dokonanego na karcie zgłoszenia przez stowarzyszenie, inną organizację społeczną lub zawodową, zarejestrowaną na podstawie przepisów prawa, dołącza się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również aktualny odpis z Krajowego Rejestru Sądowego albo odpis lub zaświadczenie potwierdzające wpis do innego właściwego rejestru lub ewidencji dotyczące tej organizacji.</w:t>
      </w:r>
    </w:p>
    <w:p w14:paraId="5A287F15" w14:textId="7777777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Powyższe dokumenty powinny być opatrzone datą nie wcześniejszą niż trzy miesiące przed dniem zgłoszenia.</w:t>
      </w:r>
    </w:p>
    <w:p w14:paraId="5EA02DA1" w14:textId="77777777" w:rsidR="002F62D6" w:rsidRPr="002F62D6" w:rsidRDefault="002F62D6" w:rsidP="002F62D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 opłaty za wydanie aktualnego odpisu z Krajowego Rejestru Sądowego albo odpisu lub zaświadczenia z innego właściwego rejestru lub ewidencji ponosi Skarb Państwa.</w:t>
      </w:r>
    </w:p>
    <w:p w14:paraId="420373FF" w14:textId="1704040A" w:rsidR="002F62D6" w:rsidRPr="002F62D6" w:rsidRDefault="002F62D6" w:rsidP="002F62D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85D6CE" w14:textId="77777777" w:rsidR="002F62D6" w:rsidRPr="002F62D6" w:rsidRDefault="002F62D6" w:rsidP="002F62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Do zgłoszenia kandydata na ławnika dokonanego na karcie zgłoszenia przez obywateli dołącza się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również listę osób zawierającą imię (imiona), nazwisko, numer ewidencyjny PESEL, miejsce stałego zamieszkania i własnoręczny podpis każdej z pięćdziesięciu osób zgłaszających kandydata.</w:t>
      </w:r>
    </w:p>
    <w:p w14:paraId="3E8E5628" w14:textId="77777777" w:rsidR="002F62D6" w:rsidRPr="002F62D6" w:rsidRDefault="002F62D6" w:rsidP="002F62D6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uprawnioną do składania wyjaśnień w sprawie zgłoszenia kandydata na ławnika przez obywateli jest osoba, której nazwisko zostało umieszczone jako pierwsze na liście.</w:t>
      </w:r>
    </w:p>
    <w:p w14:paraId="758C14A5" w14:textId="20DF1A19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Zgłoszenie kandydata na ławnika składa się do rady gminy, na obszarze której kandydat jest zatrudniony, prowadzi działalność gospodarczą lub mieszka co najmniej od roku (Rada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Gminy Tuczna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, Budynek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192A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, pok.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11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, w godzinach pracy Urzędu, tj.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od 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poniedział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ku do piątku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: 7:30 -1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5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:30.</w:t>
      </w:r>
    </w:p>
    <w:p w14:paraId="1A00EF29" w14:textId="77777777" w:rsidR="002F62D6" w:rsidRPr="002F62D6" w:rsidRDefault="002F62D6" w:rsidP="002F62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TERMIN ZGŁASZANIA KANDYDATÓW MIJA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30 CZERWCA 2023 ROKU O GODZ. 15.30.</w:t>
      </w:r>
    </w:p>
    <w:p w14:paraId="30E3BD0E" w14:textId="2D7F6DC7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Zgłoszenie, które wpłynęło do Rady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Gminy Tuczna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po upływie terminu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określonego w art. 162 § 1 ustawy z dnia 27 lipca 2001 r. - Prawo o ustroju sądów powszechnych, tj. po 30 czerwca 2023 r., 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lub nie spełniające wymagań formalnych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 których mowa w art. 162 § 2-5 ww. ustawy, 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pozostawia się bez dalszego biegu. Termin do zgłoszenia kandydata nie podlega przywróceniu.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Pozostawienie zgłoszenia bez dalszego biegu rada gminy stwierdza w drodze uchwały.</w:t>
      </w:r>
    </w:p>
    <w:p w14:paraId="2BD88EAA" w14:textId="77777777" w:rsidR="002F62D6" w:rsidRPr="002F62D6" w:rsidRDefault="002F62D6" w:rsidP="002F62D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WYBORY ŁAWNIKÓW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  <w:t>ODBĘDĄ SIĘ NAJPÓŹNIEJ W 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:lang w:eastAsia="pl-PL"/>
          <w14:ligatures w14:val="none"/>
        </w:rPr>
        <w:t>PAŹDZIERNIKU 2023 ROKU</w:t>
      </w: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</w:p>
    <w:p w14:paraId="2DE5DBA9" w14:textId="7E47FE2C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Wzory: karty zgłoszenia kandydata na ławnika dostępn</w:t>
      </w:r>
      <w:r w:rsidR="00FA2F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2F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Biurze Rady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Tuczna, Tuczna 191A, 21-523 Tuczna,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Biuletynie Informacji Publicznej Urzędu </w:t>
      </w:r>
      <w:r w:rsidR="00312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Tuczna: 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312C43" w:rsidRPr="00312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https://ugtuczna.bip.lubelskie.pl/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na stronie internetowej </w:t>
      </w:r>
      <w:r w:rsidR="00312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Tuczna:</w:t>
      </w:r>
      <w:r w:rsidR="00312C43" w:rsidRPr="00312C43">
        <w:t xml:space="preserve"> </w:t>
      </w:r>
      <w:r w:rsidR="00312C43" w:rsidRPr="00596662">
        <w:rPr>
          <w:rFonts w:ascii="Times New Roman" w:hAnsi="Times New Roman" w:cs="Times New Roman"/>
          <w:sz w:val="24"/>
          <w:szCs w:val="24"/>
        </w:rPr>
        <w:t>https://gminatuczna.pl/index.php/aktualnosci</w:t>
      </w:r>
      <w:r w:rsidRPr="00596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5059787" w14:textId="77777777" w:rsidR="00312C43" w:rsidRDefault="00312C43" w:rsidP="002F62D6">
      <w:pPr>
        <w:spacing w:before="15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Tuczna</w:t>
      </w:r>
    </w:p>
    <w:p w14:paraId="6628BC4E" w14:textId="64FD31DA" w:rsidR="002F62D6" w:rsidRPr="002F62D6" w:rsidRDefault="002F62D6" w:rsidP="002F62D6">
      <w:pPr>
        <w:spacing w:before="15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12C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Zygmunt Litwiniuk</w:t>
      </w:r>
    </w:p>
    <w:p w14:paraId="445671D5" w14:textId="76376411" w:rsidR="002F62D6" w:rsidRPr="002F62D6" w:rsidRDefault="002F62D6" w:rsidP="002F62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Opracował</w:t>
      </w:r>
      <w:r w:rsidR="0069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359D717" w14:textId="77CF2F5D" w:rsidR="002F62D6" w:rsidRPr="002F62D6" w:rsidRDefault="00312C43" w:rsidP="002F62D6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Małgorzata Zińczuk</w:t>
      </w:r>
      <w:r w:rsidR="002F62D6" w:rsidRPr="002F62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Sekretarz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</w:t>
      </w:r>
    </w:p>
    <w:p w14:paraId="689D579B" w14:textId="25AA5E08" w:rsidR="002F62D6" w:rsidRPr="002F62D6" w:rsidRDefault="002F62D6" w:rsidP="00312C4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36D5BC" w14:textId="45E59B3B" w:rsidR="002F62D6" w:rsidRDefault="002F62D6" w:rsidP="002F62D6">
      <w:pPr>
        <w:spacing w:before="225" w:after="105" w:line="240" w:lineRule="auto"/>
        <w:ind w:left="45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F62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Załączniki</w:t>
      </w:r>
      <w:r w:rsidR="00694A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20E84F5" w14:textId="46C4C53B" w:rsidR="00694A01" w:rsidRDefault="00694A01" w:rsidP="00372910">
      <w:pPr>
        <w:pStyle w:val="Akapitzlist"/>
        <w:spacing w:before="225" w:after="105" w:line="240" w:lineRule="auto"/>
        <w:ind w:left="405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1 </w:t>
      </w:r>
      <w:r w:rsidR="002967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karta zgłoszenia kandydata na ławnika</w:t>
      </w:r>
    </w:p>
    <w:p w14:paraId="16B42F75" w14:textId="0B044862" w:rsidR="002F62D6" w:rsidRPr="002F62D6" w:rsidRDefault="002F62D6" w:rsidP="00694A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198D67EF" w14:textId="77777777" w:rsidR="002F62D6" w:rsidRPr="002F62D6" w:rsidRDefault="002F62D6" w:rsidP="002F62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</w:pPr>
      <w:r w:rsidRPr="002F62D6"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  <w:t>Dół formularza</w:t>
      </w:r>
    </w:p>
    <w:p w14:paraId="7EF39C89" w14:textId="4773F0B1" w:rsidR="002F62D6" w:rsidRPr="002F62D6" w:rsidRDefault="002F62D6" w:rsidP="00694A01">
      <w:pPr>
        <w:rPr>
          <w:lang w:eastAsia="pl-PL"/>
        </w:rPr>
      </w:pPr>
    </w:p>
    <w:p w14:paraId="381233EA" w14:textId="693CC7A3" w:rsidR="002A1D4C" w:rsidRPr="00694A01" w:rsidRDefault="002A1D4C" w:rsidP="00694A01"/>
    <w:sectPr w:rsidR="002A1D4C" w:rsidRPr="0069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AFD4" w14:textId="77777777" w:rsidR="001B6E51" w:rsidRDefault="001B6E51" w:rsidP="002F62D6">
      <w:pPr>
        <w:spacing w:after="0" w:line="240" w:lineRule="auto"/>
      </w:pPr>
      <w:r>
        <w:separator/>
      </w:r>
    </w:p>
  </w:endnote>
  <w:endnote w:type="continuationSeparator" w:id="0">
    <w:p w14:paraId="7D6D7D90" w14:textId="77777777" w:rsidR="001B6E51" w:rsidRDefault="001B6E51" w:rsidP="002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DB52" w14:textId="77777777" w:rsidR="001B6E51" w:rsidRDefault="001B6E51" w:rsidP="002F62D6">
      <w:pPr>
        <w:spacing w:after="0" w:line="240" w:lineRule="auto"/>
      </w:pPr>
      <w:r>
        <w:separator/>
      </w:r>
    </w:p>
  </w:footnote>
  <w:footnote w:type="continuationSeparator" w:id="0">
    <w:p w14:paraId="4758A9B9" w14:textId="77777777" w:rsidR="001B6E51" w:rsidRDefault="001B6E51" w:rsidP="002F6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6A"/>
    <w:multiLevelType w:val="multilevel"/>
    <w:tmpl w:val="9CEE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942EE"/>
    <w:multiLevelType w:val="multilevel"/>
    <w:tmpl w:val="D56E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35968"/>
    <w:multiLevelType w:val="multilevel"/>
    <w:tmpl w:val="6AE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F4537"/>
    <w:multiLevelType w:val="multilevel"/>
    <w:tmpl w:val="38CE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13E8C"/>
    <w:multiLevelType w:val="hybridMultilevel"/>
    <w:tmpl w:val="363C2A0A"/>
    <w:lvl w:ilvl="0" w:tplc="815624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68B2811"/>
    <w:multiLevelType w:val="multilevel"/>
    <w:tmpl w:val="C1FE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915F7"/>
    <w:multiLevelType w:val="multilevel"/>
    <w:tmpl w:val="AA8A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06706"/>
    <w:multiLevelType w:val="multilevel"/>
    <w:tmpl w:val="21A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76310"/>
    <w:multiLevelType w:val="multilevel"/>
    <w:tmpl w:val="3C80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D17B8"/>
    <w:multiLevelType w:val="multilevel"/>
    <w:tmpl w:val="608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7264F"/>
    <w:multiLevelType w:val="multilevel"/>
    <w:tmpl w:val="C96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47559"/>
    <w:multiLevelType w:val="multilevel"/>
    <w:tmpl w:val="413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006031">
    <w:abstractNumId w:val="6"/>
  </w:num>
  <w:num w:numId="2" w16cid:durableId="1618487361">
    <w:abstractNumId w:val="8"/>
  </w:num>
  <w:num w:numId="3" w16cid:durableId="2084181445">
    <w:abstractNumId w:val="11"/>
  </w:num>
  <w:num w:numId="4" w16cid:durableId="1561818826">
    <w:abstractNumId w:val="1"/>
  </w:num>
  <w:num w:numId="5" w16cid:durableId="1839465853">
    <w:abstractNumId w:val="0"/>
  </w:num>
  <w:num w:numId="6" w16cid:durableId="1258295255">
    <w:abstractNumId w:val="2"/>
  </w:num>
  <w:num w:numId="7" w16cid:durableId="1715888989">
    <w:abstractNumId w:val="5"/>
  </w:num>
  <w:num w:numId="8" w16cid:durableId="828835541">
    <w:abstractNumId w:val="3"/>
  </w:num>
  <w:num w:numId="9" w16cid:durableId="1064260152">
    <w:abstractNumId w:val="7"/>
  </w:num>
  <w:num w:numId="10" w16cid:durableId="2030254248">
    <w:abstractNumId w:val="9"/>
  </w:num>
  <w:num w:numId="11" w16cid:durableId="1228224442">
    <w:abstractNumId w:val="10"/>
  </w:num>
  <w:num w:numId="12" w16cid:durableId="503476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25"/>
    <w:rsid w:val="001B6E51"/>
    <w:rsid w:val="0022303A"/>
    <w:rsid w:val="00296768"/>
    <w:rsid w:val="002A1D4C"/>
    <w:rsid w:val="002F62D6"/>
    <w:rsid w:val="00312C43"/>
    <w:rsid w:val="00372910"/>
    <w:rsid w:val="00596662"/>
    <w:rsid w:val="005E1B25"/>
    <w:rsid w:val="00694A01"/>
    <w:rsid w:val="0090684D"/>
    <w:rsid w:val="00F95332"/>
    <w:rsid w:val="00F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3D47"/>
  <w15:chartTrackingRefBased/>
  <w15:docId w15:val="{853CB605-750C-48FA-8DB3-C8C81CC4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2D6"/>
  </w:style>
  <w:style w:type="paragraph" w:styleId="Stopka">
    <w:name w:val="footer"/>
    <w:basedOn w:val="Normalny"/>
    <w:link w:val="StopkaZnak"/>
    <w:uiPriority w:val="99"/>
    <w:unhideWhenUsed/>
    <w:rsid w:val="002F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2D6"/>
  </w:style>
  <w:style w:type="paragraph" w:styleId="Akapitzlist">
    <w:name w:val="List Paragraph"/>
    <w:basedOn w:val="Normalny"/>
    <w:uiPriority w:val="34"/>
    <w:qFormat/>
    <w:rsid w:val="0069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344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91601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61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318585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19515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211093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0363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700515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853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6397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1247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395051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657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91334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13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43204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194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208999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5993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073813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4004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867527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0982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936643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12062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870676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568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1566648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5254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  <w:div w:id="573125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Laskowski</dc:creator>
  <cp:keywords/>
  <dc:description/>
  <cp:lastModifiedBy>Marcin Laskowski</cp:lastModifiedBy>
  <cp:revision>6</cp:revision>
  <cp:lastPrinted>2023-06-12T13:15:00Z</cp:lastPrinted>
  <dcterms:created xsi:type="dcterms:W3CDTF">2023-06-12T13:23:00Z</dcterms:created>
  <dcterms:modified xsi:type="dcterms:W3CDTF">2023-06-12T13:35:00Z</dcterms:modified>
</cp:coreProperties>
</file>